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70"/>
          <w:szCs w:val="70"/>
          <w:u w:val="single"/>
        </w:rPr>
      </w:pPr>
      <w:r>
        <w:rPr>
          <w:sz w:val="70"/>
          <w:szCs w:val="70"/>
          <w:u w:val="single"/>
          <w:rtl w:val="0"/>
          <w:lang w:val="en-US"/>
        </w:rPr>
        <w:t xml:space="preserve">Weights and Measures Act 1985 </w:t>
      </w:r>
    </w:p>
    <w:p>
      <w:pPr>
        <w:pStyle w:val="Body"/>
        <w:jc w:val="center"/>
        <w:rPr>
          <w:sz w:val="50"/>
          <w:szCs w:val="50"/>
        </w:rPr>
      </w:pPr>
    </w:p>
    <w:p>
      <w:pPr>
        <w:pStyle w:val="Body"/>
        <w:jc w:val="center"/>
        <w:rPr>
          <w:sz w:val="50"/>
          <w:szCs w:val="50"/>
        </w:rPr>
      </w:pPr>
    </w:p>
    <w:p>
      <w:pPr>
        <w:pStyle w:val="Body"/>
        <w:jc w:val="center"/>
        <w:rPr>
          <w:sz w:val="50"/>
          <w:szCs w:val="50"/>
        </w:rPr>
      </w:pPr>
      <w:r>
        <w:rPr>
          <w:sz w:val="50"/>
          <w:szCs w:val="50"/>
          <w:rtl w:val="0"/>
          <w:lang w:val="en-US"/>
        </w:rPr>
        <w:t xml:space="preserve">Unless supplied pre packed </w:t>
      </w:r>
    </w:p>
    <w:p>
      <w:pPr>
        <w:pStyle w:val="Body"/>
        <w:jc w:val="center"/>
        <w:rPr>
          <w:sz w:val="50"/>
          <w:szCs w:val="50"/>
        </w:rPr>
      </w:pPr>
    </w:p>
    <w:p>
      <w:pPr>
        <w:pStyle w:val="Body"/>
        <w:jc w:val="center"/>
        <w:rPr>
          <w:b w:val="1"/>
          <w:bCs w:val="1"/>
          <w:sz w:val="94"/>
          <w:szCs w:val="94"/>
        </w:rPr>
      </w:pPr>
      <w:r>
        <w:rPr>
          <w:b w:val="1"/>
          <w:bCs w:val="1"/>
          <w:sz w:val="94"/>
          <w:szCs w:val="94"/>
          <w:rtl w:val="0"/>
          <w:lang w:val="en-US"/>
        </w:rPr>
        <w:t xml:space="preserve">Gin -Vodka- Whisky- Rum </w:t>
      </w:r>
    </w:p>
    <w:p>
      <w:pPr>
        <w:pStyle w:val="Body"/>
        <w:jc w:val="center"/>
        <w:rPr>
          <w:sz w:val="50"/>
          <w:szCs w:val="50"/>
        </w:rPr>
      </w:pPr>
    </w:p>
    <w:p>
      <w:pPr>
        <w:pStyle w:val="Body"/>
        <w:jc w:val="center"/>
        <w:rPr>
          <w:sz w:val="50"/>
          <w:szCs w:val="50"/>
        </w:rPr>
      </w:pPr>
    </w:p>
    <w:p>
      <w:pPr>
        <w:pStyle w:val="Body"/>
        <w:jc w:val="center"/>
        <w:rPr>
          <w:sz w:val="50"/>
          <w:szCs w:val="50"/>
        </w:rPr>
      </w:pPr>
      <w:r>
        <w:rPr>
          <w:sz w:val="50"/>
          <w:szCs w:val="50"/>
          <w:rtl w:val="0"/>
          <w:lang w:val="en-US"/>
        </w:rPr>
        <w:t xml:space="preserve">Are offered for sale or served on these premises in quantities of </w:t>
      </w:r>
    </w:p>
    <w:p>
      <w:pPr>
        <w:pStyle w:val="Body"/>
        <w:jc w:val="center"/>
        <w:rPr>
          <w:sz w:val="50"/>
          <w:szCs w:val="50"/>
        </w:rPr>
      </w:pPr>
    </w:p>
    <w:p>
      <w:pPr>
        <w:pStyle w:val="Body"/>
        <w:jc w:val="center"/>
      </w:pPr>
      <w:r>
        <w:rPr>
          <w:b w:val="1"/>
          <w:bCs w:val="1"/>
          <w:sz w:val="76"/>
          <w:szCs w:val="76"/>
          <w:rtl w:val="0"/>
          <w:lang w:val="en-US"/>
        </w:rPr>
        <w:t xml:space="preserve">Twenty Five Millilitres or multiples thereof </w:t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