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Vulnerability policy for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 A vulnerable person may be a person, who for any of a variety of reasons is unable to look after themselves from or exploitation and that risk of coming to harm, either physically or emotionally is increased as a result of: 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Intoxication 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Substance Misuse 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Illness or medical condition 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Mental Health Issues 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Disability 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Age 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Gender </w:t>
      </w:r>
      <w:r>
        <w:rPr>
          <w:rFonts w:ascii="Helvetica" w:hAnsi="Helvetica" w:hint="default"/>
          <w:b w:val="1"/>
          <w:bCs w:val="1"/>
          <w:sz w:val="38"/>
          <w:szCs w:val="38"/>
          <w:rtl w:val="0"/>
          <w:lang w:val="en-US"/>
        </w:rPr>
        <w:t xml:space="preserve">– </w:t>
      </w: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risk of sexual exploitation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Duty of Care &amp; Reducing Risk Factors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0"/>
          <w:iCs w:val="0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38"/>
          <w:szCs w:val="38"/>
          <w:rtl w:val="0"/>
          <w:lang w:val="en-US"/>
        </w:rPr>
        <w:t xml:space="preserve">Prevention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>- All staff are aware that they have a Duty of Care to patrons and to others they may observe on the service  station site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All staff have been made aware of their responsibility when dealing with a person who is /may be vulnerable.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All staff are instructed to be vigilant and observe customers for any signs of vulnerability.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All staff understand what could make a person vulnerable.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All staff to be aware of potential predatory behaviour.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0"/>
          <w:iCs w:val="0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38"/>
          <w:szCs w:val="38"/>
          <w:rtl w:val="0"/>
          <w:lang w:val="en-US"/>
        </w:rPr>
        <w:t xml:space="preserve">Actions To Be Taken If Risk of Vulnerability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All staff are aware of when to refer to a manager/and security.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All staff are aware they should try to identify if the person is with anybody.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Try to identify the cause of the symptoms, i.e. drink or drugs.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Assess Age of patron if applicable. </w:t>
      </w:r>
    </w:p>
    <w:p>
      <w:pPr>
        <w:pStyle w:val="Default"/>
        <w:bidi w:val="0"/>
        <w:spacing w:after="25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Be patient, listen &amp; believe a complainant of harassment.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Phone police / or ambulance if required for assistance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- Record details of person in  Incident Log.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The venue safe haven for vulnerable customers: </w:t>
      </w:r>
    </w:p>
    <w:p>
      <w:pPr>
        <w:pStyle w:val="Default"/>
        <w:numPr>
          <w:ilvl w:val="0"/>
          <w:numId w:val="2"/>
        </w:numPr>
        <w:bidi w:val="0"/>
        <w:spacing w:after="20"/>
        <w:ind w:right="0"/>
        <w:jc w:val="left"/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en-US"/>
        </w:rPr>
        <w:t xml:space="preserve">beside the sales counter [phone is located there] 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</w:p>
    <w:p>
      <w:pPr>
        <w:pStyle w:val="Body"/>
        <w:spacing w:line="480" w:lineRule="auto"/>
        <w:rPr>
          <w:sz w:val="36"/>
          <w:szCs w:val="36"/>
        </w:rPr>
      </w:pPr>
    </w:p>
    <w:p>
      <w:pPr>
        <w:pStyle w:val="Body"/>
        <w:spacing w:line="480" w:lineRule="auto"/>
        <w:rPr>
          <w:sz w:val="36"/>
          <w:szCs w:val="36"/>
        </w:rPr>
      </w:pPr>
    </w:p>
    <w:p>
      <w:pPr>
        <w:pStyle w:val="Body"/>
        <w:spacing w:line="480" w:lineRule="auto"/>
        <w:rPr>
          <w:sz w:val="36"/>
          <w:szCs w:val="36"/>
        </w:rPr>
      </w:pPr>
    </w:p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</w:p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</w:p>
    <w:p>
      <w:pPr>
        <w:pStyle w:val="Body"/>
        <w:bidi w:val="0"/>
        <w:spacing w:line="48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41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65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9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13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7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61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85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9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3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