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Thank you for s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ubscribing to Janet Hood Training &amp; Consulting Limited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Your subscription to our list has been confirmed.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Janet Hood Training &amp; Consulting Limited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will only use the information collected on our sign-up form to send you information about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training events or  legal, compliance and due diligence updates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. We will only keep this information for as long as you want to keep receiving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invitations to training events or updates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By subscribing to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this update and information service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 are consenting to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Janet Hood Training &amp; Consulting Limited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 processing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your information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Personal data held by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Janet Hood Training &amp; Consulting Limited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will not be shared with any other organisation for marketing purposes.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Janet Hood Training &amp; Consulting Limited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will not sell personal data.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If you consented to be added to our general mailing list, you may opt out at a later date.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If you want to change which information you receive, or update your contact details, you can do this by clicking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on 'update system preferences' at the bottom of a newsletter, or you can conta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ct us at </w: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"mailto:janethood@me.com"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janethood@me.com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For your records, here is a copy of the information you submitted to us...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Email Address: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First Name:</w:t>
      </w:r>
      <w:r>
        <w:rPr>
          <w:rFonts w:ascii="Helvetica" w:hAnsi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Last Name:</w:t>
      </w:r>
      <w:r>
        <w:rPr>
          <w:rFonts w:ascii="Helvetica" w:hAnsi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Add me to your mailing list: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I would also like to receive other information about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training events, legal, compliance and due diligence updates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If at any time you wish to stop receiving our emails, you can: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5d5d5d"/>
          <w:rtl w:val="0"/>
          <w14:textFill>
            <w14:solidFill>
              <w14:srgbClr w14:val="FFFF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5d5d5d"/>
          <w:rtl w:val="0"/>
          <w14:textFill>
            <w14:solidFill>
              <w14:srgbClr w14:val="FFFFFF"/>
            </w14:solidFill>
          </w14:textFill>
        </w:rPr>
        <w:instrText xml:space="preserve"> HYPERLINK "https://alcohol-focus-scotland.us10.list-manage.com/unsubscribe?u=1e16548e19fbdea1786d144b5&amp;id=ac5e856ce5&amp;e=fd775da5c4"</w:instrText>
      </w:r>
      <w:r>
        <w:rPr>
          <w:rStyle w:val="Hyperlink.0"/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5d5d5d"/>
          <w:rtl w:val="0"/>
          <w14:textFill>
            <w14:solidFill>
              <w14:srgbClr w14:val="FFFF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ffffff"/>
          <w:sz w:val="32"/>
          <w:szCs w:val="32"/>
          <w:shd w:val="clear" w:color="auto" w:fill="5d5d5d"/>
          <w:rtl w:val="0"/>
          <w:lang w:val="en-US"/>
          <w14:textFill>
            <w14:solidFill>
              <w14:srgbClr w14:val="FFFFFF"/>
            </w14:solidFill>
          </w14:textFill>
        </w:rPr>
        <w:t>unsubscribe here</w:t>
      </w:r>
      <w:r>
        <w:rPr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5d5d5d"/>
          <w:rtl w:val="0"/>
          <w14:textFill>
            <w14:solidFill>
              <w14:srgbClr w14:val="FFFFFF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 may also contact us at:</w:t>
      </w:r>
    </w:p>
    <w:p>
      <w:pPr>
        <w:pStyle w:val="Table Style 2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336699"/>
          <w:sz w:val="28"/>
          <w:szCs w:val="28"/>
          <w:u w:val="single" w:color="336699"/>
          <w:rtl w:val="0"/>
          <w14:textFill>
            <w14:solidFill>
              <w14:srgbClr w14:val="33669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6699"/>
          <w:sz w:val="28"/>
          <w:szCs w:val="28"/>
          <w:u w:val="single" w:color="336699"/>
          <w:rtl w:val="0"/>
          <w14:textFill>
            <w14:solidFill>
              <w14:srgbClr w14:val="336699"/>
            </w14:solidFill>
          </w14:textFill>
        </w:rPr>
        <w:instrText xml:space="preserve"> HYPERLINK "mailto:janethood@me.com"</w:instrText>
      </w:r>
      <w:r>
        <w:rPr>
          <w:rStyle w:val="Hyperlink.0"/>
          <w:rFonts w:ascii="Helvetica" w:cs="Helvetica" w:hAnsi="Helvetica" w:eastAsia="Helvetica"/>
          <w:outline w:val="0"/>
          <w:color w:val="336699"/>
          <w:sz w:val="28"/>
          <w:szCs w:val="28"/>
          <w:u w:val="single" w:color="336699"/>
          <w:rtl w:val="0"/>
          <w14:textFill>
            <w14:solidFill>
              <w14:srgbClr w14:val="33669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6699"/>
          <w:sz w:val="28"/>
          <w:szCs w:val="28"/>
          <w:u w:val="single" w:color="336699"/>
          <w:rtl w:val="0"/>
          <w:lang w:val="en-US"/>
          <w14:textFill>
            <w14:solidFill>
              <w14:srgbClr w14:val="336699"/>
            </w14:solidFill>
          </w14:textFill>
        </w:rPr>
        <w:t>janethood@me.com</w:t>
      </w:r>
      <w:r>
        <w:rPr>
          <w:rFonts w:ascii="Helvetica" w:cs="Helvetica" w:hAnsi="Helvetica" w:eastAsia="Helvetica"/>
          <w:outline w:val="0"/>
          <w:color w:val="336699"/>
          <w:sz w:val="28"/>
          <w:szCs w:val="28"/>
          <w:u w:val="single" w:color="336699"/>
          <w:rtl w:val="0"/>
          <w14:textFill>
            <w14:solidFill>
              <w14:srgbClr w14:val="336699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336699"/>
          <w:sz w:val="28"/>
          <w:szCs w:val="28"/>
          <w:u w:val="single" w:color="336699"/>
          <w:shd w:val="clear" w:color="auto" w:fill="ffffff"/>
          <w:rtl w:val="0"/>
          <w14:textFill>
            <w14:solidFill>
              <w14:srgbClr w14:val="336699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2951242" cy="50305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242" cy="5030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