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Style w:val="None"/>
          <w:b w:val="1"/>
          <w:bCs w:val="1"/>
          <w:sz w:val="20"/>
          <w:szCs w:val="20"/>
          <w:u w:val="single"/>
        </w:rPr>
      </w:pPr>
      <w:r>
        <w:rPr>
          <w:rStyle w:val="None"/>
          <w:b w:val="1"/>
          <w:bCs w:val="1"/>
          <w:sz w:val="20"/>
          <w:szCs w:val="20"/>
          <w:u w:val="single"/>
          <w:rtl w:val="0"/>
          <w:lang w:val="en-US"/>
        </w:rPr>
        <w:t xml:space="preserve">CHALLENGE 25 POLICY </w:t>
      </w:r>
      <w:r>
        <w:rPr>
          <w:rStyle w:val="None"/>
          <w:b w:val="1"/>
          <w:bCs w:val="1"/>
          <w:sz w:val="20"/>
          <w:szCs w:val="20"/>
          <w:u w:val="single"/>
          <w:rtl w:val="0"/>
          <w:lang w:val="en-US"/>
        </w:rPr>
        <w:t xml:space="preserve">&amp; </w:t>
      </w:r>
      <w:r>
        <w:rPr>
          <w:rStyle w:val="None"/>
          <w:b w:val="1"/>
          <w:bCs w:val="1"/>
          <w:sz w:val="20"/>
          <w:szCs w:val="20"/>
          <w:u w:val="single"/>
          <w:rtl w:val="0"/>
          <w:lang w:val="en-US"/>
        </w:rPr>
        <w:t xml:space="preserve">TRAINING RECORD </w:t>
      </w:r>
    </w:p>
    <w:p>
      <w:pPr>
        <w:pStyle w:val="Body A"/>
        <w:jc w:val="center"/>
        <w:rPr>
          <w:rStyle w:val="None"/>
          <w:b w:val="1"/>
          <w:bCs w:val="1"/>
          <w:sz w:val="20"/>
          <w:szCs w:val="20"/>
        </w:rPr>
      </w:pPr>
      <w:r>
        <w:rPr>
          <w:rStyle w:val="None"/>
          <w:b w:val="1"/>
          <w:bCs w:val="1"/>
          <w:sz w:val="20"/>
          <w:szCs w:val="20"/>
          <w:rtl w:val="0"/>
          <w:lang w:val="en-US"/>
        </w:rPr>
        <w:t xml:space="preserve">In these premises it is the policy   that in terms of </w:t>
      </w:r>
    </w:p>
    <w:p>
      <w:pPr>
        <w:pStyle w:val="Body A"/>
        <w:jc w:val="center"/>
        <w:rPr>
          <w:rStyle w:val="None"/>
          <w:b w:val="1"/>
          <w:bCs w:val="1"/>
          <w:sz w:val="20"/>
          <w:szCs w:val="20"/>
        </w:rPr>
      </w:pPr>
      <w:r>
        <w:rPr>
          <w:rStyle w:val="None"/>
          <w:b w:val="1"/>
          <w:bCs w:val="1"/>
          <w:sz w:val="20"/>
          <w:szCs w:val="20"/>
          <w:rtl w:val="0"/>
          <w:lang w:val="en-US"/>
        </w:rPr>
        <w:t xml:space="preserve">The Alcohol etc.  (Scotland) Act  2010 section 6 </w:t>
      </w:r>
    </w:p>
    <w:p>
      <w:pPr>
        <w:pStyle w:val="Body A"/>
        <w:rPr>
          <w:rStyle w:val="None"/>
          <w:b w:val="1"/>
          <w:bCs w:val="1"/>
          <w:sz w:val="20"/>
          <w:szCs w:val="20"/>
        </w:rPr>
      </w:pPr>
      <w:r>
        <w:rPr>
          <w:rStyle w:val="None"/>
          <w:b w:val="1"/>
          <w:bCs w:val="1"/>
          <w:sz w:val="20"/>
          <w:szCs w:val="20"/>
          <w:rtl w:val="0"/>
          <w:lang w:val="en-US"/>
        </w:rPr>
        <w:t xml:space="preserve">No person employed within these premises to sell or serve   alcohol shall sell or serve alcohol  to any individual whom they believe to be under the age of 25 or to any person attempting to purchase alcohol for a person whom they believe to be under the age of 25  </w:t>
      </w:r>
      <w:r>
        <w:rPr>
          <w:rStyle w:val="None"/>
          <w:b w:val="1"/>
          <w:bCs w:val="1"/>
          <w:sz w:val="20"/>
          <w:szCs w:val="20"/>
          <w:rtl w:val="0"/>
          <w:lang w:val="en-US"/>
        </w:rPr>
        <w:t xml:space="preserve">– </w:t>
      </w:r>
      <w:r>
        <w:rPr>
          <w:rStyle w:val="None"/>
          <w:b w:val="1"/>
          <w:bCs w:val="1"/>
          <w:sz w:val="20"/>
          <w:szCs w:val="20"/>
          <w:rtl w:val="0"/>
          <w:lang w:val="en-US"/>
        </w:rPr>
        <w:t>UNLESS the employee has  requested , seen, and accepted photographic proof of age  of the person they believe to be under 25  in the form of</w:t>
      </w:r>
    </w:p>
    <w:p>
      <w:pPr>
        <w:pStyle w:val="List Paragraph"/>
        <w:numPr>
          <w:ilvl w:val="0"/>
          <w:numId w:val="2"/>
        </w:numPr>
        <w:bidi w:val="0"/>
        <w:ind w:right="0"/>
        <w:jc w:val="left"/>
        <w:rPr>
          <w:b w:val="1"/>
          <w:bCs w:val="1"/>
          <w:sz w:val="20"/>
          <w:szCs w:val="20"/>
          <w:rtl w:val="0"/>
          <w:lang w:val="en-US"/>
        </w:rPr>
      </w:pPr>
      <w:r>
        <w:rPr>
          <w:rStyle w:val="None"/>
          <w:b w:val="1"/>
          <w:bCs w:val="1"/>
          <w:sz w:val="20"/>
          <w:szCs w:val="20"/>
          <w:rtl w:val="0"/>
          <w:lang w:val="en-US"/>
        </w:rPr>
        <w:t>Current Passport [any country</w:t>
      </w:r>
      <w:r>
        <w:rPr>
          <w:rStyle w:val="None"/>
          <w:b w:val="1"/>
          <w:bCs w:val="1"/>
          <w:sz w:val="20"/>
          <w:szCs w:val="20"/>
          <w:rtl w:val="0"/>
          <w:lang w:val="en-US"/>
        </w:rPr>
        <w:t>’</w:t>
      </w:r>
      <w:r>
        <w:rPr>
          <w:rStyle w:val="None"/>
          <w:b w:val="1"/>
          <w:bCs w:val="1"/>
          <w:sz w:val="20"/>
          <w:szCs w:val="20"/>
          <w:rtl w:val="0"/>
          <w:lang w:val="en-US"/>
        </w:rPr>
        <w:t xml:space="preserve">s passport] </w:t>
      </w:r>
    </w:p>
    <w:p>
      <w:pPr>
        <w:pStyle w:val="List Paragraph"/>
        <w:numPr>
          <w:ilvl w:val="0"/>
          <w:numId w:val="2"/>
        </w:numPr>
        <w:bidi w:val="0"/>
        <w:ind w:right="0"/>
        <w:jc w:val="left"/>
        <w:rPr>
          <w:b w:val="1"/>
          <w:bCs w:val="1"/>
          <w:sz w:val="20"/>
          <w:szCs w:val="20"/>
          <w:rtl w:val="0"/>
          <w:lang w:val="en-US"/>
        </w:rPr>
      </w:pPr>
      <w:r>
        <w:rPr>
          <w:rStyle w:val="None"/>
          <w:b w:val="1"/>
          <w:bCs w:val="1"/>
          <w:sz w:val="20"/>
          <w:szCs w:val="20"/>
          <w:rtl w:val="0"/>
          <w:lang w:val="en-US"/>
        </w:rPr>
        <w:t>Current Photo EU or UK driver</w:t>
      </w:r>
      <w:r>
        <w:rPr>
          <w:rStyle w:val="None"/>
          <w:b w:val="1"/>
          <w:bCs w:val="1"/>
          <w:sz w:val="20"/>
          <w:szCs w:val="20"/>
          <w:rtl w:val="0"/>
          <w:lang w:val="en-US"/>
        </w:rPr>
        <w:t>’</w:t>
      </w:r>
      <w:r>
        <w:rPr>
          <w:rStyle w:val="None"/>
          <w:b w:val="1"/>
          <w:bCs w:val="1"/>
          <w:sz w:val="20"/>
          <w:szCs w:val="20"/>
          <w:rtl w:val="0"/>
          <w:lang w:val="en-US"/>
        </w:rPr>
        <w:t xml:space="preserve">s licence [only EU or UK] </w:t>
      </w:r>
    </w:p>
    <w:p>
      <w:pPr>
        <w:pStyle w:val="List Paragraph"/>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Current Young Scot, Citizen or other acceptable </w:t>
      </w:r>
      <w:r>
        <w:rPr>
          <w:rStyle w:val="None"/>
          <w:b w:val="1"/>
          <w:bCs w:val="1"/>
          <w:sz w:val="20"/>
          <w:szCs w:val="20"/>
          <w:rtl w:val="0"/>
          <w:lang w:val="en-US"/>
        </w:rPr>
        <w:t>“</w:t>
      </w:r>
      <w:r>
        <w:rPr>
          <w:rStyle w:val="None"/>
          <w:b w:val="1"/>
          <w:bCs w:val="1"/>
          <w:sz w:val="20"/>
          <w:szCs w:val="20"/>
          <w:rtl w:val="0"/>
          <w:lang w:val="en-US"/>
        </w:rPr>
        <w:t>PASS</w:t>
      </w:r>
      <w:r>
        <w:rPr>
          <w:rStyle w:val="None"/>
          <w:b w:val="1"/>
          <w:bCs w:val="1"/>
          <w:sz w:val="20"/>
          <w:szCs w:val="20"/>
          <w:rtl w:val="0"/>
          <w:lang w:val="en-US"/>
        </w:rPr>
        <w:t xml:space="preserve">” </w:t>
      </w:r>
      <w:r>
        <w:rPr>
          <w:rStyle w:val="None"/>
          <w:b w:val="1"/>
          <w:bCs w:val="1"/>
          <w:sz w:val="20"/>
          <w:szCs w:val="20"/>
          <w:rtl w:val="0"/>
          <w:lang w:val="en-US"/>
        </w:rPr>
        <w:t xml:space="preserve">logo Card. </w:t>
      </w:r>
    </w:p>
    <w:p>
      <w:pPr>
        <w:pStyle w:val="List Paragraph"/>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Current EU ID CARD [only EU] </w:t>
      </w:r>
    </w:p>
    <w:p>
      <w:pPr>
        <w:pStyle w:val="List Paragraph"/>
        <w:numPr>
          <w:ilvl w:val="0"/>
          <w:numId w:val="2"/>
        </w:numPr>
        <w:bidi w:val="0"/>
        <w:ind w:right="0"/>
        <w:jc w:val="left"/>
        <w:rPr>
          <w:b w:val="1"/>
          <w:bCs w:val="1"/>
          <w:sz w:val="20"/>
          <w:szCs w:val="20"/>
          <w:rtl w:val="0"/>
          <w:lang w:val="en-US"/>
        </w:rPr>
      </w:pPr>
      <w:r>
        <w:rPr>
          <w:rStyle w:val="None"/>
          <w:b w:val="1"/>
          <w:bCs w:val="1"/>
          <w:sz w:val="20"/>
          <w:szCs w:val="20"/>
          <w:rtl w:val="0"/>
          <w:lang w:val="en-US"/>
        </w:rPr>
        <w:t xml:space="preserve">Current Ministry of Defence CARD </w:t>
      </w:r>
      <w:r>
        <w:rPr>
          <w:rStyle w:val="None"/>
          <w:b w:val="1"/>
          <w:bCs w:val="1"/>
          <w:sz w:val="20"/>
          <w:szCs w:val="20"/>
          <w:rtl w:val="0"/>
          <w:lang w:val="en-US"/>
        </w:rPr>
        <w:t>[Army-Navy-Airforce]</w:t>
      </w:r>
    </w:p>
    <w:p>
      <w:pPr>
        <w:pStyle w:val="List Paragraph"/>
        <w:numPr>
          <w:ilvl w:val="0"/>
          <w:numId w:val="2"/>
        </w:numPr>
        <w:bidi w:val="0"/>
        <w:ind w:right="0"/>
        <w:jc w:val="left"/>
        <w:rPr>
          <w:b w:val="1"/>
          <w:bCs w:val="1"/>
          <w:sz w:val="20"/>
          <w:szCs w:val="20"/>
          <w:rtl w:val="0"/>
          <w:lang w:val="en-US"/>
        </w:rPr>
      </w:pPr>
      <w:r>
        <w:rPr>
          <w:rStyle w:val="None"/>
          <w:b w:val="1"/>
          <w:bCs w:val="1"/>
          <w:sz w:val="20"/>
          <w:szCs w:val="20"/>
          <w:rtl w:val="0"/>
          <w:lang w:val="en-US"/>
        </w:rPr>
        <w:t>Current BIOMETRIC RESIDENCY PERMIT</w:t>
      </w:r>
      <w:r>
        <w:rPr>
          <w:rStyle w:val="None"/>
          <w:b w:val="1"/>
          <w:bCs w:val="1"/>
          <w:sz w:val="20"/>
          <w:szCs w:val="20"/>
          <w:rtl w:val="0"/>
          <w:lang w:val="en-US"/>
        </w:rPr>
        <w:t xml:space="preserve"> </w:t>
      </w:r>
    </w:p>
    <w:p>
      <w:pPr>
        <w:pStyle w:val="Body A"/>
        <w:rPr>
          <w:rStyle w:val="None"/>
          <w:b w:val="1"/>
          <w:bCs w:val="1"/>
          <w:sz w:val="20"/>
          <w:szCs w:val="20"/>
          <w:u w:val="single"/>
        </w:rPr>
      </w:pPr>
      <w:r>
        <w:rPr>
          <w:rtl w:val="0"/>
        </w:rPr>
        <w:t xml:space="preserve">UNDER NO CIRCUMSTANCES SHALL ALCOHOL BE SOLD TO PERSONS WHO ARE UNDER THE AGE OF EIGHTEEN. STAFF WILL RECORD CHALLENGES IN THE REFUSAL BOOK KEPT BE-HIND THE BARS ON THE PREMISES and WILL ADVISE THE POLICE IN CASES WHERE FALSE ID IS PROFFERED TO STAFF OR MANAGEMENT - ALL FALSE ID WILL BE KEPT BY STAFF AND GIVEN TO THE POLICE </w:t>
      </w:r>
      <w:r>
        <w:rPr>
          <w:rtl w:val="0"/>
        </w:rPr>
        <w:t xml:space="preserve">SCOTLAND </w:t>
      </w:r>
      <w:r>
        <w:rPr>
          <w:rStyle w:val="None"/>
          <w:b w:val="1"/>
          <w:bCs w:val="1"/>
          <w:sz w:val="20"/>
          <w:szCs w:val="20"/>
          <w:u w:val="single"/>
          <w:rtl w:val="0"/>
          <w:lang w:val="en-US"/>
        </w:rPr>
        <w:t>UNDER NO CIRCUMSTANCES SHALL ALCOHOL BE SOLD TO  PERSONS WHO ARE UNDER THE AGE OF EIGHTEEN.</w:t>
      </w:r>
    </w:p>
    <w:p>
      <w:pPr>
        <w:pStyle w:val="Body A"/>
        <w:rPr>
          <w:rStyle w:val="None"/>
          <w:b w:val="1"/>
          <w:bCs w:val="1"/>
          <w:sz w:val="20"/>
          <w:szCs w:val="20"/>
        </w:rPr>
      </w:pPr>
      <w:r>
        <w:rPr>
          <w:rStyle w:val="None"/>
          <w:b w:val="1"/>
          <w:bCs w:val="1"/>
          <w:sz w:val="20"/>
          <w:szCs w:val="20"/>
          <w:rtl w:val="0"/>
          <w:lang w:val="en-US"/>
        </w:rPr>
        <w:t>ALL EMPLOYEES UNDERSTAND THAT FAILURE TO ADHERE TO THIS POLICY WILL PUT AT RISK THE PREMISES LICENCE; THE JOBS OF THEIR COLLEAGUES &amp; THE BUSINESS OF THEIR EMPLOYER. THEY FURTHER UNDERSTAND THAT ANY SUCH FAILURE MAY BE DEEMED GROSS MISCONDUCT UNDER THE TERMS OF THEIR  CONTRACT OF EMPLOYMENT AND MAY  LEAD TO INSTANT DISMISSAL AND CRIMINAL   PROSECUTION.</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rtl w:val="0"/>
          <w:lang w:val="en-US"/>
        </w:rPr>
        <w:t>MANAGER</w:t>
      </w:r>
      <w:r>
        <w:rPr>
          <w:rStyle w:val="None"/>
          <w:b w:val="1"/>
          <w:bCs w:val="1"/>
          <w:sz w:val="20"/>
          <w:szCs w:val="20"/>
          <w:rtl w:val="0"/>
          <w:lang w:val="en-US"/>
        </w:rPr>
        <w:t>’</w:t>
      </w:r>
      <w:r>
        <w:rPr>
          <w:rStyle w:val="None"/>
          <w:b w:val="1"/>
          <w:bCs w:val="1"/>
          <w:sz w:val="20"/>
          <w:szCs w:val="20"/>
          <w:rtl w:val="0"/>
          <w:lang w:val="en-US"/>
        </w:rPr>
        <w:t>S SIGNATURE  ________________________________DATE________</w:t>
      </w:r>
    </w:p>
    <w:p>
      <w:pPr>
        <w:pStyle w:val="Body A"/>
        <w:rPr>
          <w:rStyle w:val="None"/>
          <w:b w:val="1"/>
          <w:bCs w:val="1"/>
          <w:sz w:val="20"/>
          <w:szCs w:val="20"/>
        </w:rPr>
      </w:pPr>
      <w:r>
        <w:rPr>
          <w:rStyle w:val="None"/>
          <w:b w:val="1"/>
          <w:bCs w:val="1"/>
          <w:sz w:val="20"/>
          <w:szCs w:val="20"/>
          <w:rtl w:val="0"/>
          <w:lang w:val="en-US"/>
        </w:rPr>
        <w:t>MANAGER</w:t>
      </w:r>
      <w:r>
        <w:rPr>
          <w:rStyle w:val="None"/>
          <w:b w:val="1"/>
          <w:bCs w:val="1"/>
          <w:sz w:val="20"/>
          <w:szCs w:val="20"/>
          <w:rtl w:val="0"/>
          <w:lang w:val="en-US"/>
        </w:rPr>
        <w:t>’</w:t>
      </w:r>
      <w:r>
        <w:rPr>
          <w:rStyle w:val="None"/>
          <w:b w:val="1"/>
          <w:bCs w:val="1"/>
          <w:sz w:val="20"/>
          <w:szCs w:val="20"/>
          <w:rtl w:val="0"/>
          <w:lang w:val="en-US"/>
        </w:rPr>
        <w:t xml:space="preserve">S  name </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rtl w:val="0"/>
          <w:lang w:val="en-US"/>
        </w:rPr>
        <w:t>EMPLOYEES SIGNATURE_________________________________DATE ________</w:t>
      </w:r>
    </w:p>
    <w:p>
      <w:pPr>
        <w:pStyle w:val="Body A"/>
        <w:rPr>
          <w:rStyle w:val="None"/>
          <w:b w:val="1"/>
          <w:bCs w:val="1"/>
          <w:sz w:val="20"/>
          <w:szCs w:val="20"/>
        </w:rPr>
      </w:pPr>
      <w:r>
        <w:rPr>
          <w:rStyle w:val="None"/>
          <w:b w:val="1"/>
          <w:bCs w:val="1"/>
          <w:sz w:val="20"/>
          <w:szCs w:val="20"/>
          <w:rtl w:val="0"/>
          <w:lang w:val="en-US"/>
        </w:rPr>
        <w:t>Employees name</w:t>
      </w:r>
    </w:p>
    <w:p>
      <w:pPr>
        <w:pStyle w:val="Body A"/>
      </w:pPr>
      <w:r>
        <w:rPr>
          <w:rStyle w:val="None"/>
        </w:rPr>
        <w:drawing xmlns:a="http://schemas.openxmlformats.org/drawingml/2006/main">
          <wp:inline distT="0" distB="0" distL="0" distR="0">
            <wp:extent cx="1511300" cy="19685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1511300" cy="1968500"/>
                    </a:xfrm>
                    <a:prstGeom prst="rect">
                      <a:avLst/>
                    </a:prstGeom>
                    <a:ln w="12700" cap="flat">
                      <a:noFill/>
                      <a:miter lim="400000"/>
                    </a:ln>
                    <a:effectLst/>
                  </pic:spPr>
                </pic:pic>
              </a:graphicData>
            </a:graphic>
          </wp:inline>
        </w:drawing>
      </w:r>
      <w:r>
        <w:rPr>
          <w:rStyle w:val="None"/>
          <w:b w:val="1"/>
          <w:bCs w:val="1"/>
          <w:sz w:val="24"/>
          <w:szCs w:val="24"/>
          <w:rtl w:val="0"/>
          <w:lang w:val="en-US"/>
        </w:rPr>
        <w:t xml:space="preserve">  </w:t>
      </w:r>
      <w:r>
        <w:rPr>
          <w:rStyle w:val="None"/>
        </w:rPr>
        <w:drawing xmlns:a="http://schemas.openxmlformats.org/drawingml/2006/main">
          <wp:inline distT="0" distB="0" distL="0" distR="0">
            <wp:extent cx="2082800" cy="1181100"/>
            <wp:effectExtent l="0" t="0" r="0" b="0"/>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5">
                      <a:extLst/>
                    </a:blip>
                    <a:stretch>
                      <a:fillRect/>
                    </a:stretch>
                  </pic:blipFill>
                  <pic:spPr>
                    <a:xfrm>
                      <a:off x="0" y="0"/>
                      <a:ext cx="2082800" cy="1181100"/>
                    </a:xfrm>
                    <a:prstGeom prst="rect">
                      <a:avLst/>
                    </a:prstGeom>
                    <a:ln w="12700" cap="flat">
                      <a:noFill/>
                      <a:miter lim="400000"/>
                    </a:ln>
                    <a:effectLst/>
                  </pic:spPr>
                </pic:pic>
              </a:graphicData>
            </a:graphic>
          </wp:inline>
        </w:drawing>
      </w:r>
      <w:r>
        <w:rPr>
          <w:rStyle w:val="None"/>
          <w:b w:val="1"/>
          <w:bCs w:val="1"/>
          <w:sz w:val="24"/>
          <w:szCs w:val="24"/>
          <w:rtl w:val="0"/>
          <w:lang w:val="en-US"/>
        </w:rPr>
        <w:t xml:space="preserve">  </w:t>
      </w:r>
      <w:r>
        <w:rPr>
          <w:rStyle w:val="None"/>
        </w:rPr>
        <w:drawing xmlns:a="http://schemas.openxmlformats.org/drawingml/2006/main">
          <wp:inline distT="0" distB="0" distL="0" distR="0">
            <wp:extent cx="2044700" cy="1422400"/>
            <wp:effectExtent l="0" t="0" r="0" b="0"/>
            <wp:docPr id="1073741827" name="officeArt object" descr="image3.jpeg"/>
            <wp:cNvGraphicFramePr/>
            <a:graphic xmlns:a="http://schemas.openxmlformats.org/drawingml/2006/main">
              <a:graphicData uri="http://schemas.openxmlformats.org/drawingml/2006/picture">
                <pic:pic xmlns:pic="http://schemas.openxmlformats.org/drawingml/2006/picture">
                  <pic:nvPicPr>
                    <pic:cNvPr id="1073741827" name="image3.jpeg" descr="image3.jpeg"/>
                    <pic:cNvPicPr>
                      <a:picLocks noChangeAspect="1"/>
                    </pic:cNvPicPr>
                  </pic:nvPicPr>
                  <pic:blipFill>
                    <a:blip r:embed="rId6">
                      <a:extLst/>
                    </a:blip>
                    <a:stretch>
                      <a:fillRect/>
                    </a:stretch>
                  </pic:blipFill>
                  <pic:spPr>
                    <a:xfrm>
                      <a:off x="0" y="0"/>
                      <a:ext cx="2044700" cy="1422400"/>
                    </a:xfrm>
                    <a:prstGeom prst="rect">
                      <a:avLst/>
                    </a:prstGeom>
                    <a:ln w="12700" cap="flat">
                      <a:noFill/>
                      <a:miter lim="400000"/>
                    </a:ln>
                    <a:effectLst/>
                  </pic:spPr>
                </pic:pic>
              </a:graphicData>
            </a:graphic>
          </wp:inline>
        </w:drawing>
      </w:r>
      <w:r>
        <w:rPr>
          <w:rStyle w:val="None"/>
        </w:rPr>
        <w:drawing xmlns:a="http://schemas.openxmlformats.org/drawingml/2006/main">
          <wp:inline distT="0" distB="0" distL="0" distR="0">
            <wp:extent cx="5340350" cy="3962400"/>
            <wp:effectExtent l="0" t="0" r="0" b="0"/>
            <wp:docPr id="1073741828" name="officeArt object" descr="image4.jpeg"/>
            <wp:cNvGraphicFramePr/>
            <a:graphic xmlns:a="http://schemas.openxmlformats.org/drawingml/2006/main">
              <a:graphicData uri="http://schemas.openxmlformats.org/drawingml/2006/picture">
                <pic:pic xmlns:pic="http://schemas.openxmlformats.org/drawingml/2006/picture">
                  <pic:nvPicPr>
                    <pic:cNvPr id="1073741828" name="image4.jpeg" descr="image4.jpeg"/>
                    <pic:cNvPicPr>
                      <a:picLocks noChangeAspect="1"/>
                    </pic:cNvPicPr>
                  </pic:nvPicPr>
                  <pic:blipFill>
                    <a:blip r:embed="rId7">
                      <a:extLst/>
                    </a:blip>
                    <a:stretch>
                      <a:fillRect/>
                    </a:stretch>
                  </pic:blipFill>
                  <pic:spPr>
                    <a:xfrm>
                      <a:off x="0" y="0"/>
                      <a:ext cx="5340350" cy="3962400"/>
                    </a:xfrm>
                    <a:prstGeom prst="rect">
                      <a:avLst/>
                    </a:prstGeom>
                    <a:ln w="12700" cap="flat">
                      <a:noFill/>
                      <a:miter lim="400000"/>
                    </a:ln>
                    <a:effectLst/>
                  </pic:spPr>
                </pic:pic>
              </a:graphicData>
            </a:graphic>
          </wp:inline>
        </w:drawing>
      </w:r>
      <w:r>
        <w:rPr>
          <w:rStyle w:val="None"/>
        </w:rPr>
        <w:drawing xmlns:a="http://schemas.openxmlformats.org/drawingml/2006/main">
          <wp:inline distT="0" distB="0" distL="0" distR="0">
            <wp:extent cx="2984500" cy="1868805"/>
            <wp:effectExtent l="0" t="0" r="0" b="0"/>
            <wp:docPr id="1073741829" name="officeArt object" descr="image5.jpeg"/>
            <wp:cNvGraphicFramePr/>
            <a:graphic xmlns:a="http://schemas.openxmlformats.org/drawingml/2006/main">
              <a:graphicData uri="http://schemas.openxmlformats.org/drawingml/2006/picture">
                <pic:pic xmlns:pic="http://schemas.openxmlformats.org/drawingml/2006/picture">
                  <pic:nvPicPr>
                    <pic:cNvPr id="1073741829" name="image5.jpeg" descr="image5.jpeg"/>
                    <pic:cNvPicPr>
                      <a:picLocks noChangeAspect="1"/>
                    </pic:cNvPicPr>
                  </pic:nvPicPr>
                  <pic:blipFill>
                    <a:blip r:embed="rId8">
                      <a:extLst/>
                    </a:blip>
                    <a:stretch>
                      <a:fillRect/>
                    </a:stretch>
                  </pic:blipFill>
                  <pic:spPr>
                    <a:xfrm>
                      <a:off x="0" y="0"/>
                      <a:ext cx="2984500" cy="1868805"/>
                    </a:xfrm>
                    <a:prstGeom prst="rect">
                      <a:avLst/>
                    </a:prstGeom>
                    <a:ln w="12700" cap="flat">
                      <a:noFill/>
                      <a:miter lim="400000"/>
                    </a:ln>
                    <a:effectLst/>
                  </pic:spPr>
                </pic:pic>
              </a:graphicData>
            </a:graphic>
          </wp:inline>
        </w:drawing>
      </w:r>
      <w:r>
        <w:rPr>
          <w:rStyle w:val="None"/>
        </w:rPr>
        <w:drawing xmlns:a="http://schemas.openxmlformats.org/drawingml/2006/main">
          <wp:inline distT="0" distB="0" distL="0" distR="0">
            <wp:extent cx="2476500" cy="1563370"/>
            <wp:effectExtent l="0" t="0" r="0" b="0"/>
            <wp:docPr id="1073741830" name="officeArt object" descr="image6.jpeg"/>
            <wp:cNvGraphicFramePr/>
            <a:graphic xmlns:a="http://schemas.openxmlformats.org/drawingml/2006/main">
              <a:graphicData uri="http://schemas.openxmlformats.org/drawingml/2006/picture">
                <pic:pic xmlns:pic="http://schemas.openxmlformats.org/drawingml/2006/picture">
                  <pic:nvPicPr>
                    <pic:cNvPr id="1073741830" name="image6.jpeg" descr="image6.jpeg"/>
                    <pic:cNvPicPr>
                      <a:picLocks noChangeAspect="1"/>
                    </pic:cNvPicPr>
                  </pic:nvPicPr>
                  <pic:blipFill>
                    <a:blip r:embed="rId9">
                      <a:extLst/>
                    </a:blip>
                    <a:stretch>
                      <a:fillRect/>
                    </a:stretch>
                  </pic:blipFill>
                  <pic:spPr>
                    <a:xfrm>
                      <a:off x="0" y="0"/>
                      <a:ext cx="2476500" cy="1563370"/>
                    </a:xfrm>
                    <a:prstGeom prst="rect">
                      <a:avLst/>
                    </a:prstGeom>
                    <a:ln w="12700" cap="flat">
                      <a:noFill/>
                      <a:miter lim="400000"/>
                    </a:ln>
                    <a:effectLst/>
                  </pic:spPr>
                </pic:pic>
              </a:graphicData>
            </a:graphic>
          </wp:inline>
        </w:drawing>
      </w:r>
    </w:p>
    <w:sectPr>
      <w:headerReference w:type="default" r:id="rId10"/>
      <w:headerReference w:type="even" r:id="rId11"/>
      <w:footerReference w:type="default" r:id="rId12"/>
      <w:footerReference w:type="even" r:id="rId13"/>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pPr>
    <w:r>
      <w:rPr>
        <w:rtl w:val="0"/>
        <w:lang w:val="en-US"/>
      </w:rPr>
      <w:t>Janet Hood LLB Dip LP Accredited Licensing Law Specialist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pPr>
    <w:r>
      <w:rPr>
        <w:rtl w:val="0"/>
        <w:lang w:val="en-US"/>
      </w:rPr>
      <w:t xml:space="preserve">Janet Hood LLB Dip LP Accredited Licensing Law Specialist </w:t>
    </w:r>
  </w:p>
  <w:p>
    <w:pPr>
      <w:pStyle w:val="Free Form A"/>
    </w:pPr>
    <w:r>
      <w:rPr>
        <w:rtl w:val="0"/>
        <w:lang w:val="nl-NL"/>
      </w:rPr>
      <w:t xml:space="preserve">Janet Hood Consulting - </w:t>
    </w:r>
    <w:r>
      <w:rPr>
        <w:rStyle w:val="Hyperlink.0"/>
        <w:outline w:val="0"/>
        <w:color w:val="000017"/>
        <w:u w:val="single" w:color="000017"/>
        <w:lang w:val="en-US"/>
        <w14:textFill>
          <w14:solidFill>
            <w14:srgbClr w14:val="000017"/>
          </w14:solidFill>
        </w14:textFill>
      </w:rPr>
      <w:fldChar w:fldCharType="begin" w:fldLock="0"/>
    </w:r>
    <w:r>
      <w:rPr>
        <w:rStyle w:val="Hyperlink.0"/>
        <w:outline w:val="0"/>
        <w:color w:val="000017"/>
        <w:u w:val="single" w:color="000017"/>
        <w:lang w:val="en-US"/>
        <w14:textFill>
          <w14:solidFill>
            <w14:srgbClr w14:val="000017"/>
          </w14:solidFill>
        </w14:textFill>
      </w:rPr>
      <w:instrText xml:space="preserve"> HYPERLINK "mailto:janethood@me.com"</w:instrText>
    </w:r>
    <w:r>
      <w:rPr>
        <w:rStyle w:val="Hyperlink.0"/>
        <w:outline w:val="0"/>
        <w:color w:val="000017"/>
        <w:u w:val="single" w:color="000017"/>
        <w:lang w:val="en-US"/>
        <w14:textFill>
          <w14:solidFill>
            <w14:srgbClr w14:val="000017"/>
          </w14:solidFill>
        </w14:textFill>
      </w:rPr>
      <w:fldChar w:fldCharType="separate" w:fldLock="0"/>
    </w:r>
    <w:r>
      <w:rPr>
        <w:rStyle w:val="Hyperlink.0"/>
        <w:outline w:val="0"/>
        <w:color w:val="000017"/>
        <w:u w:val="single" w:color="000017"/>
        <w:rtl w:val="0"/>
        <w:lang w:val="en-US"/>
        <w14:textFill>
          <w14:solidFill>
            <w14:srgbClr w14:val="000017"/>
          </w14:solidFill>
        </w14:textFill>
      </w:rPr>
      <w:t>janethood@me.com</w:t>
    </w:r>
    <w:r>
      <w:rPr/>
      <w:fldChar w:fldCharType="end" w:fldLock="0"/>
    </w:r>
    <w:r>
      <w:rPr>
        <w:rStyle w:val="None"/>
        <w:rtl w:val="0"/>
        <w:lang w:val="en-US"/>
      </w:rPr>
      <w:t xml:space="preserve"> 0771 888 2337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56" w:hanging="396"/>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76" w:hanging="72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96" w:hanging="72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916" w:hanging="72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36" w:hanging="72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56" w:hanging="72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76" w:hanging="72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96" w:hanging="72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516" w:hanging="720"/>
      </w:pPr>
      <w:rPr>
        <w:rFonts w:ascii="Lucida Grande" w:cs="Lucida Grande" w:hAnsi="Lucida Grande" w:eastAsia="Lucida Grande"/>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17"/>
      <w:u w:val="single" w:color="000017"/>
      <w:lang w:val="en-US"/>
      <w14:textFill>
        <w14:solidFill>
          <w14:srgbClr w14:val="000017"/>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